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FC" w:rsidRPr="00BB6CFC" w:rsidRDefault="00BB6CFC" w:rsidP="00BB6CF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b/>
          <w:bCs/>
          <w:color w:val="FFA500"/>
          <w:sz w:val="28"/>
          <w:szCs w:val="28"/>
          <w:lang w:eastAsia="uk-UA"/>
        </w:rPr>
        <w:t>ТИ І ТВОЇ ПРАВА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b/>
          <w:bCs/>
          <w:color w:val="FFA500"/>
          <w:sz w:val="28"/>
          <w:szCs w:val="28"/>
          <w:lang w:eastAsia="uk-UA"/>
        </w:rPr>
        <w:t>(тренінг для підлітків 13—17 років)</w:t>
      </w:r>
    </w:p>
    <w:p w:rsidR="00BB6CFC" w:rsidRPr="00BB6CFC" w:rsidRDefault="00BB6CFC" w:rsidP="00BB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6CFC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uk-UA"/>
        </w:rPr>
        <w:br/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b/>
          <w:bCs/>
          <w:color w:val="FFA500"/>
          <w:sz w:val="28"/>
          <w:szCs w:val="28"/>
          <w:lang w:eastAsia="uk-UA"/>
        </w:rPr>
        <w:t>Заняття № З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4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i/>
          <w:iCs/>
          <w:color w:val="333333"/>
          <w:sz w:val="23"/>
          <w:szCs w:val="23"/>
          <w:lang w:eastAsia="uk-UA"/>
        </w:rPr>
        <w:t>Ціль: 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ознайомити групу дітей з правами щодо працевлаштування; з'ясувати їх професійний про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філь.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4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i/>
          <w:iCs/>
          <w:color w:val="333333"/>
          <w:sz w:val="23"/>
          <w:szCs w:val="23"/>
          <w:lang w:eastAsia="uk-UA"/>
        </w:rPr>
        <w:t>Початок заняття: 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тренер вітається з групою, питає про настрій і розказує про те, що буде на цьо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му занятті.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69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Далі тренер проводить лекцію-дискусію на тему "Що таке робота?", "Чи потрібно працювати?", "Я-ка найменш складна ваша робота?"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цього тренер розказує про права молоді на ринку праці: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 не допускаються до роботи особи до 16 років. Але як виняток,  за згодою батьків,  можливо стати до роботи у 15 років;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 не можна залучати неповнолітніх до: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роботи із шкідливими або небезпечними умовами праці;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підземних робіт;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робіт по підійманню і переміщенню надто важких речей;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неповнолітніх забороняється залучати до надурочної праці і у вихідні дні;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 xml:space="preserve">•  заробітна плата працівників молодше 18 </w:t>
      </w:r>
      <w:proofErr w:type="spellStart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роківпри</w:t>
      </w:r>
      <w:proofErr w:type="spellEnd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  скороченій тривалості  щоденної роботи виплачується в такому ж розмірі, як і працівникам при повній тривалості робочого тижня;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для всіх підприємств і організацій встановлюється броня для прийняття на роботу для професійного навчання на виробництві молоді, яка закінчила  загальноосвітню  школу,   професійні   навчально-виховні заклади, а також для інших осіб віком до 18 років; відмова в цих випадках забороняється   (оскарження  подається  до  народного суду);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визначається перше робоче місце: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після закінчення шкіл, ПТУ, вищих навчальних закладів,  а також військові строкової служби - не менше 2 років;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149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 молодшим спеціалістам - випускникам державних навчальних закладів, потреба в яких раніше була заявлена підприємствами, - 3 роки. -Р.З. Після цього можливі питання-</w:t>
      </w:r>
      <w:proofErr w:type="spellStart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відновіді</w:t>
      </w:r>
      <w:proofErr w:type="spellEnd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. Після цієї інформації тренер пропонує групі погратися в гру "Новий відділ". Групу поділяють на 2 частини: 8 чоловік - це майбутні працівники, 7 - приймальна комісія.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Майбутнім працівникам тренер пропонує роздати картки, де з іншого боку написана роль, яку він по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винен грати (бажано ці картки не показувати один одному).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Вакантні міста на підприємстві: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1. Начальник відділу.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2. Його заступник.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3. Секретар.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4. Людина-інформатор  (яка займається донесенням повної інформації до широких кіл на підприємстві).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5. Людина,  що займається друкованою інформацією.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6. Людина, що розносить друковані видання.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7. Відповідальний за пресу, ТВ.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8. Психолог (який би вирішував конфлікти між особами цього відділу).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lastRenderedPageBreak/>
        <w:t>Місця для нових робітників нового відділу на одному з великих підприємств.  До приймальної комі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сії направили  8  чоловік,   яких ті  повинні  взяти на роботу і розподілити по робочих місцях. Ролі майбутніх працівників: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1. Молодий чоловік, що місяць тому вийшов з колонії, де відбував 2 роки за крадіжку (17 років).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2. Молода дівчина, в минулому повія, нещодавно вирішила змінити стиль життя (17 років).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3. Сором'язливий, боязкий хлопець, якому необхідна робота,  бо вдома скрута.  Хлопець ще навчається в школі (16 років).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4. Надто впевнений у собі підліток, гнучкий і нестерпний, у минулому лікувався від наркотичної залежності, але зараз хоче жити "як усі'   (16 років).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5. Дівчина, яка пішла з дому і шукає роботу, щоб не жити на вулиці,  мовчазна,  але спритна  (16 років).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6. Серйозний і розумний хлопець,  явний лідер, після   школи   вирішив   працювати.   Один   недолік   - нестриманість щодо жінок (17 років).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7. Войовничий   хлопець,   який   хоче   робити   ще щось, крім уроків (15 років).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Майбутнім працівникам роздаються їх ролі і да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ється 5 хвилин на "входження у роль".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187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 xml:space="preserve">Приймальній комісії роздаються вакансії робочих місць. їх завдання - провести співбесіди з майбутніми працівниками. Але комісії можна дати наступні рекомендації, наприклад: щоб один з них ненавидів кримінальних" особистостей, інший </w:t>
      </w:r>
      <w:proofErr w:type="spellStart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неповажно</w:t>
      </w:r>
      <w:proofErr w:type="spellEnd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 xml:space="preserve"> ставився до наркоманів і </w:t>
      </w:r>
      <w:proofErr w:type="spellStart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т.ін</w:t>
      </w:r>
      <w:proofErr w:type="spellEnd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. Вони повинні спробува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ти позбавитися таких працівників (хоч і не мають на це права). Працівникам, навпаки, говорять, що во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ни повинні зробити все, щоб отримати цю роботу.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9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гри і підведення підсумків група може по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ділитися переживаннями: працівники - про те, що вони відчували, "влаштовуючись" на роботу, як по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ставились до їх призначення, ким хотіли б себе ба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чити; приймальна комісія - про те, як вони визнача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ли, кого і на яку роботу влаштувати, чи легко це, яке може бути відношення до деяких категорій лю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 xml:space="preserve">дей, які хочуть влаштуватися на роботу і </w:t>
      </w:r>
      <w:proofErr w:type="spellStart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т.д</w:t>
      </w:r>
      <w:proofErr w:type="spellEnd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Мета гри: це є рольова спроба ідентифікації за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кріплених знань про працевлаштування; спроба зро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зуміти, як себе почувають члени приймальної комі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 xml:space="preserve">сії і як вони виносять свої </w:t>
      </w:r>
      <w:proofErr w:type="spellStart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вироки</w:t>
      </w:r>
      <w:proofErr w:type="spellEnd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Крім того, тут є міні-натяк на профілактику не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гативних явищ у суспільстві (за прикладом того, як нелегко влаштуватися на роботу в минулому нарко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 xml:space="preserve">манам, повіям і </w:t>
      </w:r>
      <w:proofErr w:type="spellStart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т.д</w:t>
      </w:r>
      <w:proofErr w:type="spellEnd"/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.).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Р.5. Гру краще проводити серед 16-17-літніх.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гри на закінчення можна провести тест на професійне самовизначення. Це цікаво і корисно.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На закінчення - "Посмішка по колу", підведення підсумків заняття. Тренер прощається і призначає наступну зустріч.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b/>
          <w:bCs/>
          <w:color w:val="FFA500"/>
          <w:sz w:val="23"/>
          <w:szCs w:val="23"/>
          <w:lang w:eastAsia="uk-UA"/>
        </w:rPr>
        <w:t>Заняття № 4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i/>
          <w:iCs/>
          <w:color w:val="333333"/>
          <w:sz w:val="23"/>
          <w:szCs w:val="23"/>
          <w:lang w:eastAsia="uk-UA"/>
        </w:rPr>
        <w:t>Ціль: 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поговорити з підлітками про насильство: дати інформацію щодо захисту від насильства, під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ведення загальних підсумків занять.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4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i/>
          <w:iCs/>
          <w:color w:val="333333"/>
          <w:sz w:val="23"/>
          <w:szCs w:val="23"/>
          <w:lang w:eastAsia="uk-UA"/>
        </w:rPr>
        <w:t>Початок заняття: 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тренер вітається, питає про настрій, говорить про те, що буде на сьогоднішньо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му занятті.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привітань тренер запрошує до дискусії на тему "Насильство взагалі і над дитиною зокрема". Приблизні питання: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Що таке насильство?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lastRenderedPageBreak/>
        <w:t>-   Про що свідчить акт насильства?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Чи (взагалі) насильство над дитиною — виправдана річ?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Чи зустрічались ви у своєму житті з насильством?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Чи могли якось зарадити цьому? А знаєте, як?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Хто винен, дитина чи батьки, в конфлікті, який може закінчитись насильством над дитиною?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9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10-15 хвилин дискусії тренер може запро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понувати групі тренінг "Двійник . Його суть: одна людина щось робить, а інша (через деякий час) стає у неї за спиною і починає копіювати її, намагаючись зрозуміти її почуття і думки.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9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У нашому випадку ця людина може грати роль роздра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тованого п'яного батька чи істеричної матері, дитина яких десь затрималась. Вони дуже знервовані і брутальні.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74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Людина може ходити і говорити те, що вона від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чуває, згідно зі своєю роллю, її двійник повинен її копіювати, намагаючись вгадати її наступні слова і вчинки.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Мета цієї гри - спробувати уявити себе жорсткою людиною, здатною побити свою дитину, поставити себе на її місце, для того щоб зрозуміти, чим керу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ються такі батьки, тоді буде легше протистояти їм (бо розуміючи сутність людини, завжди легше знай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ти протидію їй).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Р.5. Цей тренінг також більше підходить для осіб 15-16 років, бо потребує уваги, концентрування і певної дорослості.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тренінгу тренер повинен дати таку інфор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мацію: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ніхто не має права знущатися над дитиною: ні фізично, ні психічно;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погроза вбивства, якщо є реальні підстави для цього,    карається   позбавленням    волі    до    1    року (Ст.100 ККУ);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умисне тяжке тілесне ушкодження, яке сталося в результаті сильного побиття, карається на термін від 2 до 8 років;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умисне тяжке тілесне ушкодження, що має характер   знущання   або   мордування,   або   коли   воно сталося в результаті систематичних,  хоч і не тяжких,   тілесних  пошкоджень  -  карається  позбавленням волі на термін від 3 до 10 років;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умисне середньої обтяжливості ушкодження - від 4 років, або виправні роботи до 2 років;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умисне  легке  тілесне  пошкодження  карається позбавленням волі терміном до 1 року або виправними роботами на той самий термін;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побої й мордування, які завдали фізичного болю,  караються виправними роботами,  або штрафом до   40   мінімальних   розмірів   заробітної   плати   або громадською доганою;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•  зґвалтування - від 5 до  10 років позбавлення волі.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цієї інформації можуть виникнути додатко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ві питання, на які тренер має відповісти (інформа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ція взята з кримінального Кодексу України).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Ця інформація корисна з двох боків: по-перше, вона підказує, що робити, якщо хтось так зробить, з іншого боку - що буде, якщо ти так зробиш.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9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надання цієї інформації тренер повинен дати номер телефону і адресу, за якими можна зве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рнутися за допомогою (наприклад, юриста, психоло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га).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Після цього можна повернутися (якщо треба) до тих питань, які були поставлені на першому занятті в анкетуванні, дати на них відповіді.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8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Далі, щоб розрядити обстановку, можна провес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ти веселу і цікаву гру "Рожеве кошеня".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9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У кінці заняття потрібно провести анкетування за такими питаннями: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  що сподобалося в занятті, а що - ні?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lastRenderedPageBreak/>
        <w:t>-   що нового дізнався і що б хотів ще узнати?</w:t>
      </w: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83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-  чого бракувало чи що треба було б змінити у заняттях?</w:t>
      </w:r>
    </w:p>
    <w:p w:rsidR="00BB6CFC" w:rsidRPr="00BB6CFC" w:rsidRDefault="00BB6CFC" w:rsidP="00BB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6CFC" w:rsidRPr="00BB6CFC" w:rsidRDefault="00BB6CFC" w:rsidP="00BB6CFC">
      <w:pPr>
        <w:shd w:val="clear" w:color="auto" w:fill="FFFFFF"/>
        <w:spacing w:after="0" w:line="312" w:lineRule="atLeast"/>
        <w:ind w:firstLine="293"/>
        <w:jc w:val="both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На прощання група проводить "Усмішку по ко</w:t>
      </w:r>
      <w:r w:rsidRPr="00BB6CFC">
        <w:rPr>
          <w:rFonts w:ascii="Arial" w:eastAsia="Times New Roman" w:hAnsi="Arial" w:cs="Arial"/>
          <w:color w:val="333333"/>
          <w:sz w:val="23"/>
          <w:szCs w:val="23"/>
          <w:lang w:eastAsia="uk-UA"/>
        </w:rPr>
        <w:softHyphen/>
        <w:t>лу", тренер роздає наочний матеріал, прощається і бажає всього найкращого.</w:t>
      </w:r>
    </w:p>
    <w:p w:rsidR="00634A8A" w:rsidRDefault="00634A8A">
      <w:bookmarkStart w:id="0" w:name="_GoBack"/>
      <w:bookmarkEnd w:id="0"/>
    </w:p>
    <w:sectPr w:rsidR="00634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A0"/>
    <w:rsid w:val="00597DA0"/>
    <w:rsid w:val="00634A8A"/>
    <w:rsid w:val="00B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FC9B0-5FD2-4AAA-AE96-DA98861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159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79">
          <w:marLeft w:val="1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476">
          <w:marLeft w:val="14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457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602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16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479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2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2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4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7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92">
          <w:marLeft w:val="14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768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30">
          <w:marLeft w:val="10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93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15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2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0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53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2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15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30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68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23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53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2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13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40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50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87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17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389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15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26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485">
          <w:marLeft w:val="30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696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393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042">
          <w:marLeft w:val="20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036">
          <w:marLeft w:val="20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770">
          <w:marLeft w:val="19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124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288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9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68">
          <w:marLeft w:val="28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000">
          <w:marLeft w:val="28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990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995">
          <w:marLeft w:val="5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874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825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273">
          <w:marLeft w:val="14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558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48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4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188">
          <w:marLeft w:val="1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31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18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83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03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17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45">
          <w:marLeft w:val="19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282">
          <w:marLeft w:val="19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25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185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31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8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43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15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44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672">
          <w:marLeft w:val="19"/>
          <w:marRight w:val="5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5446</Words>
  <Characters>3105</Characters>
  <Application>Microsoft Office Word</Application>
  <DocSecurity>0</DocSecurity>
  <Lines>25</Lines>
  <Paragraphs>17</Paragraphs>
  <ScaleCrop>false</ScaleCrop>
  <Company>SPecialiST RePack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2014-11-26T16:41:00Z</dcterms:created>
  <dcterms:modified xsi:type="dcterms:W3CDTF">2014-11-26T16:41:00Z</dcterms:modified>
</cp:coreProperties>
</file>